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44" w:rsidRPr="003E64E2" w:rsidRDefault="003E64E2" w:rsidP="002D7244">
      <w:pPr>
        <w:pStyle w:val="NormalWeb"/>
        <w:spacing w:beforeLines="0" w:afterLines="0"/>
        <w:rPr>
          <w:rFonts w:ascii="Verdana" w:hAnsi="Verdana"/>
          <w:b/>
          <w:u w:val="single"/>
          <w:lang w:val="en-GB"/>
        </w:rPr>
      </w:pPr>
      <w:r w:rsidRPr="003E64E2">
        <w:rPr>
          <w:rFonts w:ascii="Verdana" w:hAnsi="Verdana"/>
          <w:b/>
          <w:u w:val="single"/>
          <w:lang w:val="en-GB"/>
        </w:rPr>
        <w:t>ANNEX I</w:t>
      </w:r>
    </w:p>
    <w:p w:rsidR="002D7244" w:rsidRDefault="002D7244" w:rsidP="002D7244">
      <w:pPr>
        <w:pStyle w:val="NormalWeb"/>
        <w:spacing w:beforeLines="0" w:afterLines="0"/>
        <w:rPr>
          <w:rFonts w:ascii="Verdana" w:hAnsi="Verdana"/>
          <w:b/>
          <w:sz w:val="24"/>
          <w:szCs w:val="24"/>
          <w:lang w:val="en-GB"/>
        </w:rPr>
      </w:pPr>
    </w:p>
    <w:p w:rsidR="002D7244" w:rsidRPr="002D7244" w:rsidRDefault="002D7244" w:rsidP="002D7244">
      <w:pPr>
        <w:pStyle w:val="NormalWeb"/>
        <w:spacing w:beforeLines="0" w:afterLines="0"/>
        <w:ind w:left="2835" w:firstLine="567"/>
        <w:rPr>
          <w:rFonts w:ascii="Arial" w:hAnsi="Arial" w:cs="Arial"/>
          <w:b/>
          <w:sz w:val="24"/>
          <w:szCs w:val="24"/>
          <w:lang w:val="en-GB"/>
        </w:rPr>
      </w:pPr>
      <w:r w:rsidRPr="002D7244">
        <w:rPr>
          <w:rFonts w:ascii="Arial" w:hAnsi="Arial" w:cs="Arial"/>
          <w:b/>
          <w:sz w:val="24"/>
          <w:szCs w:val="24"/>
          <w:lang w:val="en-GB"/>
        </w:rPr>
        <w:t>LEADERSHIP TRAINING FUND</w:t>
      </w:r>
    </w:p>
    <w:p w:rsidR="002D7244" w:rsidRDefault="002D7244" w:rsidP="002D7244">
      <w:pPr>
        <w:pStyle w:val="NormalWeb"/>
        <w:spacing w:beforeLines="0" w:afterLines="0"/>
        <w:rPr>
          <w:rFonts w:ascii="Verdana" w:hAnsi="Verdana"/>
          <w:b/>
          <w:sz w:val="24"/>
          <w:szCs w:val="24"/>
          <w:lang w:val="en-GB"/>
        </w:rPr>
      </w:pPr>
    </w:p>
    <w:p w:rsidR="002D7244" w:rsidRPr="002D7244" w:rsidRDefault="002D7244" w:rsidP="00600744">
      <w:pPr>
        <w:pStyle w:val="NormalWeb"/>
        <w:spacing w:beforeLines="0" w:afterLines="0"/>
        <w:ind w:left="2835"/>
        <w:rPr>
          <w:rFonts w:ascii="Arial" w:hAnsi="Arial" w:cs="Arial"/>
          <w:b/>
          <w:sz w:val="24"/>
          <w:szCs w:val="24"/>
          <w:lang w:val="en-GB"/>
        </w:rPr>
      </w:pPr>
      <w:r w:rsidRPr="002D7244">
        <w:rPr>
          <w:rFonts w:ascii="Arial" w:hAnsi="Arial" w:cs="Arial"/>
          <w:b/>
          <w:sz w:val="24"/>
          <w:szCs w:val="24"/>
          <w:lang w:val="en-GB"/>
        </w:rPr>
        <w:t>Some useful information about this Fund</w:t>
      </w:r>
    </w:p>
    <w:p w:rsidR="002D7244" w:rsidRDefault="002D7244" w:rsidP="002D7244">
      <w:pPr>
        <w:pStyle w:val="NormalWeb"/>
        <w:spacing w:beforeLines="0" w:afterLines="0"/>
        <w:rPr>
          <w:rFonts w:ascii="Verdana" w:hAnsi="Verdana"/>
          <w:b/>
          <w:sz w:val="18"/>
          <w:szCs w:val="28"/>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What the fund seeks to achieve: </w:t>
      </w: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 xml:space="preserve">The Leadership Training Fund is an exciting funding opportunity that seeks to increase the quantity, quality and access to opportunities for adult leadership skills development in guiding and scouting associations, mainly through the exchange and development of good practice </w:t>
      </w:r>
      <w:r w:rsidR="00EC2A3B">
        <w:rPr>
          <w:rFonts w:ascii="Arial" w:hAnsi="Arial" w:cs="Arial"/>
          <w:lang w:val="en-GB"/>
        </w:rPr>
        <w:t xml:space="preserve">in </w:t>
      </w:r>
      <w:r w:rsidRPr="002D7244">
        <w:rPr>
          <w:rFonts w:ascii="Arial" w:hAnsi="Arial" w:cs="Arial"/>
          <w:lang w:val="en-GB"/>
        </w:rPr>
        <w:t xml:space="preserve">Europe. </w:t>
      </w:r>
    </w:p>
    <w:p w:rsidR="002D7244" w:rsidRPr="002D7244" w:rsidRDefault="002D7244" w:rsidP="002D7244">
      <w:pPr>
        <w:pStyle w:val="NormalWeb"/>
        <w:spacing w:beforeLines="0" w:afterLines="0"/>
        <w:rPr>
          <w:rFonts w:ascii="Arial" w:hAnsi="Arial" w:cs="Arial"/>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What the fund offers: </w:t>
      </w: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The Fund provides funding for leadership training projects, which develop leaders of seventeen years and upwards in Member Organisations/Component Associations and National Scout Organisations/National Scout Associations of The World Association of Girl Guides and Girl Scouts (WAGGGS) and The World Organisation of the Scout Movement (WOSM). This covers the Europe Region WAGGGS, the European Scout Region and part of the Eurasia Scout Region (Armenia, Azerbaijan, Belarus, Georgia, Moldova, Russia and Ukraine</w:t>
      </w:r>
      <w:proofErr w:type="gramStart"/>
      <w:r w:rsidRPr="002D7244">
        <w:rPr>
          <w:rFonts w:ascii="Arial" w:hAnsi="Arial" w:cs="Arial"/>
          <w:lang w:val="en-GB"/>
        </w:rPr>
        <w:t>) .</w:t>
      </w:r>
      <w:proofErr w:type="gramEnd"/>
      <w:r w:rsidRPr="002D7244">
        <w:rPr>
          <w:rFonts w:ascii="Arial" w:hAnsi="Arial" w:cs="Arial"/>
          <w:lang w:val="en-GB"/>
        </w:rPr>
        <w:t xml:space="preserve"> Successful applications meet The Fund’s eligibility requirements and criteria. </w:t>
      </w:r>
    </w:p>
    <w:p w:rsidR="00441681" w:rsidRDefault="000E2661" w:rsidP="002D7244">
      <w:pPr>
        <w:pStyle w:val="NormalWeb"/>
        <w:spacing w:beforeLines="0" w:afterLines="0"/>
        <w:rPr>
          <w:rFonts w:ascii="Arial" w:hAnsi="Arial" w:cs="Arial"/>
          <w:lang w:val="en-GB"/>
        </w:rPr>
      </w:pPr>
      <w:r>
        <w:rPr>
          <w:rFonts w:ascii="Arial" w:hAnsi="Arial" w:cs="Arial"/>
          <w:lang w:val="en-GB"/>
        </w:rPr>
        <w:t xml:space="preserve">The Fund will </w:t>
      </w:r>
      <w:r w:rsidRPr="000E2661">
        <w:rPr>
          <w:rFonts w:ascii="Arial" w:hAnsi="Arial" w:cs="Arial"/>
          <w:lang w:val="en-GB"/>
        </w:rPr>
        <w:t>not cover the whole cost of a Project, but in the first place the additional costs emerging from the requirement of a joint venture of two (or more) national organizations.</w:t>
      </w:r>
    </w:p>
    <w:p w:rsidR="002D7244" w:rsidRPr="002D7244" w:rsidRDefault="00965A77" w:rsidP="002D7244">
      <w:pPr>
        <w:pStyle w:val="NormalWeb"/>
        <w:spacing w:beforeLines="0" w:afterLines="0"/>
        <w:rPr>
          <w:rFonts w:ascii="Arial" w:hAnsi="Arial" w:cs="Arial"/>
          <w:highlight w:val="yellow"/>
          <w:lang w:val="en-GB"/>
        </w:rPr>
      </w:pPr>
      <w:r w:rsidRPr="00965A77">
        <w:rPr>
          <w:rFonts w:ascii="Arial" w:hAnsi="Arial" w:cs="Arial"/>
        </w:rPr>
        <w:t>Th</w:t>
      </w:r>
      <w:r>
        <w:rPr>
          <w:rFonts w:ascii="Arial" w:hAnsi="Arial" w:cs="Arial"/>
        </w:rPr>
        <w:t>e fund can also finance grants</w:t>
      </w:r>
      <w:r w:rsidR="000E2661">
        <w:rPr>
          <w:rFonts w:ascii="Arial" w:hAnsi="Arial" w:cs="Arial"/>
        </w:rPr>
        <w:t xml:space="preserve"> </w:t>
      </w:r>
      <w:r w:rsidRPr="00965A77">
        <w:rPr>
          <w:rFonts w:ascii="Arial" w:hAnsi="Arial" w:cs="Arial"/>
        </w:rPr>
        <w:t>(travel and participation) to joint training events with practical training sessions.</w:t>
      </w:r>
    </w:p>
    <w:p w:rsidR="002D7244" w:rsidRDefault="000E2661" w:rsidP="002D7244">
      <w:pPr>
        <w:pStyle w:val="NormalWeb"/>
        <w:spacing w:beforeLines="0" w:afterLines="0"/>
        <w:rPr>
          <w:rFonts w:ascii="Arial" w:hAnsi="Arial" w:cs="Arial"/>
          <w:lang w:val="en-GB"/>
        </w:rPr>
      </w:pPr>
      <w:r>
        <w:rPr>
          <w:rFonts w:ascii="Arial" w:hAnsi="Arial" w:cs="Arial"/>
          <w:lang w:val="en-GB"/>
        </w:rPr>
        <w:t>On behalf of the Joint Committee a Fund team with representa</w:t>
      </w:r>
      <w:r w:rsidR="003E64E2">
        <w:rPr>
          <w:rFonts w:ascii="Arial" w:hAnsi="Arial" w:cs="Arial"/>
          <w:lang w:val="en-GB"/>
        </w:rPr>
        <w:t>tives</w:t>
      </w:r>
      <w:r>
        <w:rPr>
          <w:rFonts w:ascii="Arial" w:hAnsi="Arial" w:cs="Arial"/>
          <w:lang w:val="en-GB"/>
        </w:rPr>
        <w:t xml:space="preserve"> from WAGGGS and WOSM as well as one person from the European Scout Foundation will decide about the single projects eligibility, applications and assessments.</w:t>
      </w:r>
    </w:p>
    <w:p w:rsidR="000E2661" w:rsidRPr="002D7244" w:rsidRDefault="000E2661" w:rsidP="002D7244">
      <w:pPr>
        <w:pStyle w:val="NormalWeb"/>
        <w:spacing w:beforeLines="0" w:afterLines="0"/>
        <w:rPr>
          <w:rFonts w:ascii="Arial" w:hAnsi="Arial" w:cs="Arial"/>
          <w:lang w:val="en-GB"/>
        </w:rPr>
      </w:pP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The Joint Committee may review its eligi</w:t>
      </w:r>
      <w:r w:rsidR="000E2661">
        <w:rPr>
          <w:rFonts w:ascii="Arial" w:hAnsi="Arial" w:cs="Arial"/>
          <w:lang w:val="en-GB"/>
        </w:rPr>
        <w:t>bility requirements at any time</w:t>
      </w:r>
      <w:r w:rsidRPr="002D7244">
        <w:rPr>
          <w:rFonts w:ascii="Arial" w:hAnsi="Arial" w:cs="Arial"/>
          <w:lang w:val="en-GB"/>
        </w:rPr>
        <w:t>.</w:t>
      </w:r>
    </w:p>
    <w:p w:rsidR="002D7244" w:rsidRPr="002D7244" w:rsidRDefault="002D7244" w:rsidP="002D7244">
      <w:pPr>
        <w:pStyle w:val="NormalWeb"/>
        <w:spacing w:beforeLines="0" w:afterLines="0"/>
        <w:rPr>
          <w:rFonts w:ascii="Arial" w:hAnsi="Arial" w:cs="Arial"/>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What are the criteria of the Fund? </w:t>
      </w:r>
    </w:p>
    <w:p w:rsidR="002D7244" w:rsidRPr="00EC2A3B" w:rsidRDefault="002D7244" w:rsidP="00EC2A3B">
      <w:pPr>
        <w:pStyle w:val="NormalWeb"/>
        <w:spacing w:beforeLines="0" w:afterLines="0"/>
        <w:rPr>
          <w:rFonts w:ascii="Arial" w:hAnsi="Arial" w:cs="Arial"/>
          <w:lang w:val="en-GB"/>
        </w:rPr>
      </w:pPr>
      <w:r w:rsidRPr="002D7244">
        <w:rPr>
          <w:rFonts w:ascii="Arial" w:hAnsi="Arial" w:cs="Arial"/>
          <w:lang w:val="en-GB"/>
        </w:rPr>
        <w:t xml:space="preserve">The Fund considers applications, which match its criteria and eligibility requirements. All successful projects need to meet the following criteria: </w:t>
      </w:r>
    </w:p>
    <w:p w:rsidR="00EC2A3B" w:rsidRPr="00EC2A3B" w:rsidRDefault="00EC2A3B" w:rsidP="00EC2A3B">
      <w:pPr>
        <w:pStyle w:val="Paragraphedeliste"/>
        <w:numPr>
          <w:ilvl w:val="0"/>
          <w:numId w:val="12"/>
        </w:numPr>
        <w:ind w:left="357" w:hanging="357"/>
        <w:rPr>
          <w:rFonts w:ascii="Arial" w:hAnsi="Arial" w:cs="Arial"/>
          <w:sz w:val="20"/>
          <w:szCs w:val="20"/>
          <w:lang w:val="en-GB"/>
        </w:rPr>
      </w:pPr>
      <w:r w:rsidRPr="002D7244">
        <w:rPr>
          <w:rFonts w:ascii="Arial" w:hAnsi="Arial" w:cs="Arial"/>
          <w:sz w:val="20"/>
          <w:szCs w:val="20"/>
          <w:lang w:val="en-GB"/>
        </w:rPr>
        <w:t>Support leadership and training development through non-formal education for adults from the age of seventeen and upwards</w:t>
      </w:r>
    </w:p>
    <w:p w:rsidR="002D7244" w:rsidRPr="002D7244" w:rsidRDefault="000E2661" w:rsidP="00EC2A3B">
      <w:pPr>
        <w:pStyle w:val="Paragraphedeliste"/>
        <w:numPr>
          <w:ilvl w:val="0"/>
          <w:numId w:val="12"/>
        </w:numPr>
        <w:ind w:left="357" w:hanging="357"/>
        <w:rPr>
          <w:rFonts w:ascii="Arial" w:hAnsi="Arial" w:cs="Arial"/>
          <w:sz w:val="20"/>
          <w:szCs w:val="20"/>
          <w:lang w:val="en-GB"/>
        </w:rPr>
      </w:pPr>
      <w:r>
        <w:rPr>
          <w:rFonts w:ascii="Arial" w:hAnsi="Arial" w:cs="Arial"/>
          <w:sz w:val="20"/>
          <w:szCs w:val="20"/>
          <w:lang w:val="en-GB"/>
        </w:rPr>
        <w:t xml:space="preserve">Support </w:t>
      </w:r>
      <w:r w:rsidR="002D7244" w:rsidRPr="002D7244">
        <w:rPr>
          <w:rFonts w:ascii="Arial" w:hAnsi="Arial" w:cs="Arial"/>
          <w:sz w:val="20"/>
          <w:szCs w:val="20"/>
          <w:lang w:val="en-GB"/>
        </w:rPr>
        <w:t xml:space="preserve">practical scouting/guiding training (with „scouting/guiding“ moments) in partnership between two or more European countries </w:t>
      </w:r>
      <w:r>
        <w:rPr>
          <w:rFonts w:ascii="Arial" w:hAnsi="Arial" w:cs="Arial"/>
          <w:sz w:val="20"/>
          <w:szCs w:val="20"/>
          <w:lang w:val="en-GB"/>
        </w:rPr>
        <w:t>wanting to learn from each other</w:t>
      </w:r>
    </w:p>
    <w:p w:rsidR="002D7244" w:rsidRPr="00441681" w:rsidRDefault="002D7244" w:rsidP="00EC2A3B">
      <w:pPr>
        <w:pStyle w:val="Paragraphedeliste"/>
        <w:numPr>
          <w:ilvl w:val="0"/>
          <w:numId w:val="12"/>
        </w:numPr>
        <w:ind w:left="357" w:hanging="357"/>
        <w:rPr>
          <w:rFonts w:ascii="Arial" w:hAnsi="Arial" w:cs="Arial"/>
          <w:sz w:val="20"/>
          <w:szCs w:val="20"/>
          <w:lang w:val="en-GB"/>
        </w:rPr>
      </w:pPr>
      <w:r w:rsidRPr="002D7244">
        <w:rPr>
          <w:rFonts w:ascii="Arial" w:hAnsi="Arial" w:cs="Arial"/>
          <w:sz w:val="20"/>
          <w:szCs w:val="20"/>
          <w:lang w:val="en-GB"/>
        </w:rPr>
        <w:t xml:space="preserve">Not for events where training is being </w:t>
      </w:r>
      <w:r w:rsidR="006F1FC2">
        <w:rPr>
          <w:rFonts w:ascii="Arial" w:hAnsi="Arial" w:cs="Arial"/>
          <w:sz w:val="20"/>
          <w:szCs w:val="20"/>
          <w:lang w:val="en-GB"/>
        </w:rPr>
        <w:t xml:space="preserve">only </w:t>
      </w:r>
      <w:r w:rsidRPr="002D7244">
        <w:rPr>
          <w:rFonts w:ascii="Arial" w:hAnsi="Arial" w:cs="Arial"/>
          <w:sz w:val="20"/>
          <w:szCs w:val="20"/>
          <w:lang w:val="en-GB"/>
        </w:rPr>
        <w:t xml:space="preserve">discussed, but for events where training is </w:t>
      </w:r>
      <w:r w:rsidR="000E2661">
        <w:rPr>
          <w:rFonts w:ascii="Arial" w:hAnsi="Arial" w:cs="Arial"/>
          <w:sz w:val="20"/>
          <w:szCs w:val="20"/>
          <w:lang w:val="en-GB"/>
        </w:rPr>
        <w:t xml:space="preserve">also </w:t>
      </w:r>
      <w:r w:rsidRPr="002D7244">
        <w:rPr>
          <w:rFonts w:ascii="Arial" w:hAnsi="Arial" w:cs="Arial"/>
          <w:sz w:val="20"/>
          <w:szCs w:val="20"/>
          <w:lang w:val="en-GB"/>
        </w:rPr>
        <w:t>being do</w:t>
      </w:r>
      <w:r w:rsidR="006F1FC2">
        <w:rPr>
          <w:rFonts w:ascii="Arial" w:hAnsi="Arial" w:cs="Arial"/>
          <w:sz w:val="20"/>
          <w:szCs w:val="20"/>
          <w:lang w:val="en-GB"/>
        </w:rPr>
        <w:t>ne</w:t>
      </w:r>
    </w:p>
    <w:p w:rsidR="00441681" w:rsidRPr="00441681" w:rsidRDefault="002D7244" w:rsidP="00EC2A3B">
      <w:pPr>
        <w:pStyle w:val="NormalWeb"/>
        <w:numPr>
          <w:ilvl w:val="0"/>
          <w:numId w:val="12"/>
        </w:numPr>
        <w:spacing w:beforeLines="0" w:afterLines="0"/>
        <w:ind w:left="357" w:hanging="357"/>
        <w:contextualSpacing/>
        <w:rPr>
          <w:rFonts w:ascii="Arial" w:hAnsi="Arial" w:cs="Arial"/>
          <w:lang w:val="en-GB"/>
        </w:rPr>
      </w:pPr>
      <w:r w:rsidRPr="002D7244">
        <w:rPr>
          <w:rFonts w:ascii="Arial" w:hAnsi="Arial" w:cs="Arial"/>
          <w:lang w:val="en-GB"/>
        </w:rPr>
        <w:t xml:space="preserve">Lead to a longer term and positive change that will continue beyond the project </w:t>
      </w:r>
    </w:p>
    <w:p w:rsidR="002D7244" w:rsidRPr="002D7244" w:rsidRDefault="002D7244" w:rsidP="00EC2A3B">
      <w:pPr>
        <w:pStyle w:val="NormalWeb"/>
        <w:numPr>
          <w:ilvl w:val="0"/>
          <w:numId w:val="12"/>
        </w:numPr>
        <w:spacing w:beforeLines="0" w:afterLines="0"/>
        <w:ind w:left="357" w:hanging="357"/>
        <w:rPr>
          <w:rFonts w:ascii="Arial" w:hAnsi="Arial" w:cs="Arial"/>
          <w:lang w:val="en-GB"/>
        </w:rPr>
      </w:pPr>
      <w:r w:rsidRPr="002D7244">
        <w:rPr>
          <w:rFonts w:ascii="Arial" w:hAnsi="Arial" w:cs="Arial"/>
          <w:lang w:val="en-GB"/>
        </w:rPr>
        <w:t xml:space="preserve">Lead to results that can be measured and assessed </w:t>
      </w:r>
    </w:p>
    <w:p w:rsidR="002D7244" w:rsidRPr="002D7244" w:rsidRDefault="002D7244" w:rsidP="002D7244">
      <w:pPr>
        <w:pStyle w:val="NormalWeb"/>
        <w:spacing w:beforeLines="0" w:afterLines="0"/>
        <w:rPr>
          <w:rFonts w:ascii="Arial" w:hAnsi="Arial" w:cs="Arial"/>
          <w:highlight w:val="yellow"/>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Who can meet the eligibility requirements of the Fund? </w:t>
      </w: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 xml:space="preserve">To meet the eligibility requirements of the Leadership Training Fund, the applicant/s must: </w:t>
      </w:r>
    </w:p>
    <w:p w:rsidR="002D7244" w:rsidRPr="002D7244" w:rsidRDefault="002D7244" w:rsidP="002D7244">
      <w:pPr>
        <w:pStyle w:val="NormalWeb"/>
        <w:numPr>
          <w:ilvl w:val="0"/>
          <w:numId w:val="13"/>
        </w:numPr>
        <w:spacing w:beforeLines="0" w:afterLines="0"/>
        <w:rPr>
          <w:rFonts w:ascii="Arial" w:hAnsi="Arial" w:cs="Arial"/>
          <w:lang w:val="en-GB"/>
        </w:rPr>
      </w:pPr>
      <w:r w:rsidRPr="002D7244">
        <w:rPr>
          <w:rFonts w:ascii="Arial" w:hAnsi="Arial" w:cs="Arial"/>
          <w:lang w:val="en-GB"/>
        </w:rPr>
        <w:t>Be part of a recognized WAGGGS Member Organization or Component Association, National Scout Organization, National Scout Association or be on a recognized path to membership status (in particular cases also the European Regions WAGGGS and WOSM are entitled on behalf of the above mentioned MOs/CAs/NSOs/NSAs  to be eligible for the fund)</w:t>
      </w:r>
    </w:p>
    <w:p w:rsidR="002D7244" w:rsidRPr="002D7244" w:rsidRDefault="002D7244" w:rsidP="002D7244">
      <w:pPr>
        <w:pStyle w:val="NormalWeb"/>
        <w:numPr>
          <w:ilvl w:val="0"/>
          <w:numId w:val="13"/>
        </w:numPr>
        <w:spacing w:beforeLines="0" w:afterLines="0"/>
        <w:rPr>
          <w:rFonts w:ascii="Arial" w:hAnsi="Arial" w:cs="Arial"/>
          <w:lang w:val="en-GB"/>
        </w:rPr>
      </w:pPr>
      <w:r w:rsidRPr="002D7244">
        <w:rPr>
          <w:rFonts w:ascii="Arial" w:hAnsi="Arial" w:cs="Arial"/>
          <w:lang w:val="en-GB"/>
        </w:rPr>
        <w:t xml:space="preserve">Receive confirmation of the national association for the feasibility and relevance of the application </w:t>
      </w:r>
    </w:p>
    <w:p w:rsidR="002D7244" w:rsidRPr="002D7244" w:rsidRDefault="002D7244" w:rsidP="002D7244">
      <w:pPr>
        <w:pStyle w:val="NormalWeb"/>
        <w:numPr>
          <w:ilvl w:val="0"/>
          <w:numId w:val="13"/>
        </w:numPr>
        <w:spacing w:beforeLines="0" w:afterLines="0"/>
        <w:rPr>
          <w:rFonts w:ascii="Arial" w:hAnsi="Arial" w:cs="Arial"/>
          <w:lang w:val="en-GB"/>
        </w:rPr>
      </w:pPr>
      <w:r w:rsidRPr="002D7244">
        <w:rPr>
          <w:rFonts w:ascii="Arial" w:hAnsi="Arial" w:cs="Arial"/>
          <w:lang w:val="en-GB"/>
        </w:rPr>
        <w:t xml:space="preserve">Not have debts owing to WAGGGS or WOSM, unless the organization is up-to-date with payments on a formal re-payment plan </w:t>
      </w:r>
    </w:p>
    <w:p w:rsidR="002D7244" w:rsidRPr="002D7244" w:rsidRDefault="002D7244" w:rsidP="002D7244">
      <w:pPr>
        <w:pStyle w:val="NormalWeb"/>
        <w:numPr>
          <w:ilvl w:val="0"/>
          <w:numId w:val="13"/>
        </w:numPr>
        <w:spacing w:beforeLines="0" w:afterLines="0"/>
        <w:rPr>
          <w:rFonts w:ascii="Arial" w:hAnsi="Arial" w:cs="Arial"/>
          <w:lang w:val="en-GB"/>
        </w:rPr>
      </w:pPr>
      <w:r w:rsidRPr="002D7244">
        <w:rPr>
          <w:rFonts w:ascii="Arial" w:hAnsi="Arial" w:cs="Arial"/>
          <w:lang w:val="en-GB"/>
        </w:rPr>
        <w:t xml:space="preserve">According to the relevant Committee and staff country contacts of WAGGGS or WOSM, have capacity to implement the project applied for </w:t>
      </w:r>
      <w:r w:rsidR="006F1FC2">
        <w:rPr>
          <w:rFonts w:ascii="Arial" w:hAnsi="Arial" w:cs="Arial"/>
          <w:lang w:val="en-GB"/>
        </w:rPr>
        <w:t>(for the Eurasian Scout Region’s NSOs/NSAs: according to the Eurasian Regional Office)</w:t>
      </w:r>
    </w:p>
    <w:p w:rsidR="002D7244" w:rsidRPr="002D7244" w:rsidRDefault="002D7244" w:rsidP="002D7244">
      <w:pPr>
        <w:pStyle w:val="NormalWeb"/>
        <w:spacing w:beforeLines="0" w:afterLines="0"/>
        <w:ind w:left="720"/>
        <w:rPr>
          <w:rFonts w:ascii="Arial" w:hAnsi="Arial" w:cs="Arial"/>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Which costs will the Fund cover and not cover? </w:t>
      </w: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 xml:space="preserve">The Fund Team is willing to consider any relevant costs, which the project application demonstrates are needed specifically for achieving the planned objectives of your project. </w:t>
      </w:r>
    </w:p>
    <w:p w:rsidR="002D7244" w:rsidRPr="002D7244" w:rsidRDefault="002D7244" w:rsidP="002D7244">
      <w:pPr>
        <w:pStyle w:val="NormalWeb"/>
        <w:spacing w:beforeLines="0" w:afterLines="0"/>
        <w:rPr>
          <w:rFonts w:ascii="Arial" w:hAnsi="Arial" w:cs="Arial"/>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When are applications accepted and reviewed? </w:t>
      </w: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 xml:space="preserve">The Fund always welcomes applications. For project planning purposes, you can assume that for small grants </w:t>
      </w:r>
      <w:r w:rsidRPr="00B467C9">
        <w:rPr>
          <w:rFonts w:ascii="Arial" w:hAnsi="Arial" w:cs="Arial"/>
          <w:lang w:val="en-GB"/>
        </w:rPr>
        <w:t>(see below),</w:t>
      </w:r>
      <w:r w:rsidRPr="002D7244">
        <w:rPr>
          <w:rFonts w:ascii="Arial" w:hAnsi="Arial" w:cs="Arial"/>
          <w:lang w:val="en-GB"/>
        </w:rPr>
        <w:t xml:space="preserve"> decisions will be communicated within one </w:t>
      </w:r>
      <w:proofErr w:type="gramStart"/>
      <w:r w:rsidRPr="002D7244">
        <w:rPr>
          <w:rFonts w:ascii="Arial" w:hAnsi="Arial" w:cs="Arial"/>
          <w:lang w:val="en-GB"/>
        </w:rPr>
        <w:t>months</w:t>
      </w:r>
      <w:proofErr w:type="gramEnd"/>
      <w:r w:rsidRPr="002D7244">
        <w:rPr>
          <w:rFonts w:ascii="Arial" w:hAnsi="Arial" w:cs="Arial"/>
          <w:lang w:val="en-GB"/>
        </w:rPr>
        <w:t xml:space="preserve">. For larger grants, the fund will communicate a decision within two months. </w:t>
      </w:r>
    </w:p>
    <w:p w:rsidR="002D7244" w:rsidRPr="002D7244" w:rsidRDefault="002D7244" w:rsidP="002D7244">
      <w:pPr>
        <w:pStyle w:val="NormalWeb"/>
        <w:spacing w:beforeLines="0" w:afterLines="0"/>
        <w:rPr>
          <w:rFonts w:ascii="Arial" w:hAnsi="Arial" w:cs="Arial"/>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How are applications accepted? </w:t>
      </w: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 xml:space="preserve">Applications are accepted by email and can use the format provided or another format, if sufficient information is provided to enable The Fund to make a judgment on eligibility. The email address for applications is </w:t>
      </w:r>
      <w:r w:rsidRPr="002D7244">
        <w:rPr>
          <w:rFonts w:ascii="Arial" w:hAnsi="Arial" w:cs="Arial"/>
          <w:color w:val="0000FF"/>
          <w:lang w:val="en-GB"/>
        </w:rPr>
        <w:t xml:space="preserve">leadership@europak-online.net </w:t>
      </w:r>
      <w:r w:rsidRPr="002D7244">
        <w:rPr>
          <w:rFonts w:ascii="Arial" w:hAnsi="Arial" w:cs="Arial"/>
          <w:lang w:val="en-GB"/>
        </w:rPr>
        <w:t>Applications are accepted in English language. The Fund team know</w:t>
      </w:r>
      <w:r w:rsidR="000E2661">
        <w:rPr>
          <w:rFonts w:ascii="Arial" w:hAnsi="Arial" w:cs="Arial"/>
          <w:lang w:val="en-GB"/>
        </w:rPr>
        <w:t>s</w:t>
      </w:r>
      <w:r w:rsidRPr="002D7244">
        <w:rPr>
          <w:rFonts w:ascii="Arial" w:hAnsi="Arial" w:cs="Arial"/>
          <w:lang w:val="en-GB"/>
        </w:rPr>
        <w:t xml:space="preserve"> that English may not be your native language. We assess the quality of the proposal rather than </w:t>
      </w:r>
      <w:r w:rsidR="000E2661">
        <w:rPr>
          <w:rFonts w:ascii="Arial" w:hAnsi="Arial" w:cs="Arial"/>
          <w:lang w:val="en-GB"/>
        </w:rPr>
        <w:t xml:space="preserve">the quality of </w:t>
      </w:r>
      <w:r w:rsidRPr="002D7244">
        <w:rPr>
          <w:rFonts w:ascii="Arial" w:hAnsi="Arial" w:cs="Arial"/>
          <w:lang w:val="en-GB"/>
        </w:rPr>
        <w:t xml:space="preserve">your language! </w:t>
      </w:r>
    </w:p>
    <w:p w:rsidR="002D7244" w:rsidRPr="002D7244" w:rsidRDefault="002D7244" w:rsidP="002D7244">
      <w:pPr>
        <w:pStyle w:val="NormalWeb"/>
        <w:spacing w:beforeLines="0" w:afterLines="0"/>
        <w:rPr>
          <w:rFonts w:ascii="Arial" w:hAnsi="Arial" w:cs="Arial"/>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What happens if your project is funded? </w:t>
      </w:r>
    </w:p>
    <w:p w:rsidR="002D7244" w:rsidRPr="002D7244" w:rsidRDefault="002D7244" w:rsidP="002D7244">
      <w:pPr>
        <w:pStyle w:val="NormalWeb"/>
        <w:spacing w:beforeLines="0" w:afterLines="0"/>
        <w:rPr>
          <w:rFonts w:ascii="Arial" w:hAnsi="Arial" w:cs="Arial"/>
          <w:lang w:val="en-GB"/>
        </w:rPr>
      </w:pPr>
      <w:r w:rsidRPr="00B467C9">
        <w:rPr>
          <w:rFonts w:ascii="Arial" w:hAnsi="Arial" w:cs="Arial"/>
          <w:lang w:val="en-GB"/>
        </w:rPr>
        <w:t xml:space="preserve">You will be asked to submit a report of your expenses and a short report </w:t>
      </w:r>
      <w:r w:rsidR="000E2661" w:rsidRPr="00B467C9">
        <w:rPr>
          <w:rFonts w:ascii="Arial" w:hAnsi="Arial" w:cs="Arial"/>
          <w:lang w:val="en-GB"/>
        </w:rPr>
        <w:t xml:space="preserve">(possibly with some pictures) </w:t>
      </w:r>
      <w:r w:rsidRPr="00B467C9">
        <w:rPr>
          <w:rFonts w:ascii="Arial" w:hAnsi="Arial" w:cs="Arial"/>
          <w:lang w:val="en-GB"/>
        </w:rPr>
        <w:t>sharing what you achieved, any problems you had, any lessons from your experience, and copies of any materials you produced.</w:t>
      </w:r>
      <w:r w:rsidRPr="002D7244">
        <w:rPr>
          <w:rFonts w:ascii="Arial" w:hAnsi="Arial" w:cs="Arial"/>
          <w:lang w:val="en-GB"/>
        </w:rPr>
        <w:t xml:space="preserve"> </w:t>
      </w:r>
    </w:p>
    <w:p w:rsidR="002D7244" w:rsidRPr="002D7244" w:rsidRDefault="002D7244" w:rsidP="002D7244">
      <w:pPr>
        <w:pStyle w:val="NormalWeb"/>
        <w:spacing w:beforeLines="0" w:afterLines="0"/>
        <w:rPr>
          <w:rFonts w:ascii="Arial" w:hAnsi="Arial" w:cs="Arial"/>
          <w:lang w:val="en-GB"/>
        </w:rPr>
      </w:pPr>
    </w:p>
    <w:p w:rsidR="002D7244" w:rsidRPr="002D7244" w:rsidRDefault="002D7244" w:rsidP="002D7244">
      <w:pPr>
        <w:pStyle w:val="NormalWeb"/>
        <w:spacing w:beforeLines="0" w:afterLines="0"/>
        <w:rPr>
          <w:rFonts w:ascii="Arial" w:hAnsi="Arial" w:cs="Arial"/>
          <w:b/>
          <w:lang w:val="en-GB"/>
        </w:rPr>
      </w:pPr>
      <w:r w:rsidRPr="002D7244">
        <w:rPr>
          <w:rFonts w:ascii="Arial" w:hAnsi="Arial" w:cs="Arial"/>
          <w:b/>
          <w:lang w:val="en-GB"/>
        </w:rPr>
        <w:t xml:space="preserve">Effective governance of the fund: </w:t>
      </w:r>
    </w:p>
    <w:p w:rsidR="002D7244" w:rsidRDefault="002D7244" w:rsidP="002D7244">
      <w:pPr>
        <w:pStyle w:val="NormalWeb"/>
        <w:spacing w:beforeLines="0" w:afterLines="0"/>
        <w:rPr>
          <w:rFonts w:ascii="Arial" w:hAnsi="Arial" w:cs="Arial"/>
          <w:lang w:val="en-GB"/>
        </w:rPr>
      </w:pPr>
      <w:r w:rsidRPr="002D7244">
        <w:rPr>
          <w:rFonts w:ascii="Arial" w:hAnsi="Arial" w:cs="Arial"/>
          <w:lang w:val="en-GB"/>
        </w:rPr>
        <w:t xml:space="preserve">The donor entrusted the fund to WAGGGS and WOSM. </w:t>
      </w:r>
    </w:p>
    <w:p w:rsidR="00600744" w:rsidRPr="002D7244" w:rsidRDefault="00600744" w:rsidP="002D7244">
      <w:pPr>
        <w:pStyle w:val="NormalWeb"/>
        <w:spacing w:beforeLines="0" w:afterLines="0"/>
        <w:rPr>
          <w:rFonts w:ascii="Arial" w:hAnsi="Arial" w:cs="Arial"/>
          <w:lang w:val="en-GB"/>
        </w:rPr>
      </w:pPr>
      <w:r>
        <w:rPr>
          <w:rFonts w:ascii="Arial" w:hAnsi="Arial" w:cs="Arial"/>
          <w:lang w:val="en-GB"/>
        </w:rPr>
        <w:t>The ESF is only the fund administrator on behalf of WAGGGS and WOSM.</w:t>
      </w:r>
    </w:p>
    <w:p w:rsidR="002D7244" w:rsidRPr="002D7244" w:rsidRDefault="002D7244" w:rsidP="002D7244">
      <w:pPr>
        <w:pStyle w:val="NormalWeb"/>
        <w:spacing w:beforeLines="0" w:afterLines="0"/>
        <w:rPr>
          <w:rFonts w:ascii="Arial" w:hAnsi="Arial" w:cs="Arial"/>
          <w:lang w:val="en-GB"/>
        </w:rPr>
      </w:pPr>
      <w:r w:rsidRPr="002D7244">
        <w:rPr>
          <w:rFonts w:ascii="Arial" w:hAnsi="Arial" w:cs="Arial"/>
          <w:lang w:val="en-GB"/>
        </w:rPr>
        <w:t>The Joint Committee has the final responsibility for the good governance of the fund.</w:t>
      </w:r>
    </w:p>
    <w:p w:rsidR="002D7244" w:rsidRPr="00346EAE" w:rsidRDefault="002D7244" w:rsidP="002D7244">
      <w:pPr>
        <w:pStyle w:val="NormalWeb"/>
        <w:spacing w:beforeLines="0" w:afterLines="0"/>
        <w:rPr>
          <w:rFonts w:ascii="Verdana" w:hAnsi="Verdana"/>
          <w:sz w:val="18"/>
          <w:szCs w:val="22"/>
          <w:lang w:val="en-GB"/>
        </w:rPr>
      </w:pPr>
    </w:p>
    <w:p w:rsidR="002D7244" w:rsidRDefault="002D7244" w:rsidP="002D7244">
      <w:pPr>
        <w:spacing w:before="120" w:after="120"/>
        <w:jc w:val="center"/>
      </w:pPr>
      <w:r>
        <w:sym w:font="Wingdings" w:char="F076"/>
      </w:r>
      <w:r>
        <w:t xml:space="preserve"> </w:t>
      </w:r>
      <w:r>
        <w:sym w:font="Wingdings" w:char="F076"/>
      </w:r>
      <w:r>
        <w:t xml:space="preserve"> </w:t>
      </w:r>
      <w:r>
        <w:sym w:font="Wingdings" w:char="F076"/>
      </w:r>
    </w:p>
    <w:p w:rsidR="00E94642" w:rsidRDefault="00E94642">
      <w:pPr>
        <w:pStyle w:val="En-tte"/>
        <w:rPr>
          <w:sz w:val="20"/>
        </w:rPr>
      </w:pPr>
      <w:bookmarkStart w:id="0" w:name="_GoBack"/>
      <w:bookmarkEnd w:id="0"/>
    </w:p>
    <w:p w:rsidR="002C7D69" w:rsidRPr="002C7D69" w:rsidRDefault="002C7D69">
      <w:pPr>
        <w:pStyle w:val="En-tte"/>
        <w:rPr>
          <w:rFonts w:ascii="Courier New" w:hAnsi="Courier New" w:cs="Courier New"/>
          <w:sz w:val="16"/>
          <w:szCs w:val="16"/>
        </w:rPr>
      </w:pPr>
      <w:r w:rsidRPr="002C7D69">
        <w:rPr>
          <w:rFonts w:ascii="Courier New" w:hAnsi="Courier New" w:cs="Courier New"/>
          <w:sz w:val="16"/>
          <w:szCs w:val="16"/>
        </w:rPr>
        <w:t>Joint Committee - 22 November 2014</w:t>
      </w:r>
    </w:p>
    <w:sectPr w:rsidR="002C7D69" w:rsidRPr="002C7D69" w:rsidSect="00E94642">
      <w:footerReference w:type="default" r:id="rId8"/>
      <w:headerReference w:type="first" r:id="rId9"/>
      <w:footerReference w:type="first" r:id="rId10"/>
      <w:type w:val="continuous"/>
      <w:pgSz w:w="11901" w:h="16840"/>
      <w:pgMar w:top="851" w:right="1134" w:bottom="1134" w:left="964" w:header="680" w:footer="794" w:gutter="170"/>
      <w:cols w:space="720" w:equalWidth="0">
        <w:col w:w="963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87" w:rsidRDefault="00C91D87">
      <w:r>
        <w:separator/>
      </w:r>
    </w:p>
  </w:endnote>
  <w:endnote w:type="continuationSeparator" w:id="0">
    <w:p w:rsidR="00C91D87" w:rsidRDefault="00C91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st531 BT">
    <w:altName w:val="Georgia"/>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C9" w:rsidRDefault="00B467C9">
    <w:pPr>
      <w:pStyle w:val="Pieddepage"/>
      <w:rPr>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077"/>
      <w:gridCol w:w="1560"/>
      <w:gridCol w:w="4252"/>
    </w:tblGrid>
    <w:tr w:rsidR="00B467C9">
      <w:tc>
        <w:tcPr>
          <w:tcW w:w="4077" w:type="dxa"/>
        </w:tcPr>
        <w:p w:rsidR="00B467C9" w:rsidRDefault="00B467C9">
          <w:pPr>
            <w:pStyle w:val="Pieddepage"/>
            <w:jc w:val="right"/>
            <w:rPr>
              <w:sz w:val="24"/>
            </w:rPr>
          </w:pPr>
        </w:p>
        <w:p w:rsidR="00B467C9" w:rsidRDefault="00B467C9">
          <w:pPr>
            <w:pStyle w:val="Pieddepage"/>
            <w:jc w:val="right"/>
          </w:pPr>
          <w:r>
            <w:t>EUROPE OFFICE WAGGGS</w:t>
          </w:r>
        </w:p>
        <w:p w:rsidR="00B467C9" w:rsidRDefault="00B467C9">
          <w:pPr>
            <w:pStyle w:val="Pieddepage"/>
            <w:jc w:val="right"/>
          </w:pPr>
          <w:r>
            <w:t>BUREAU EUROPE AMGE</w:t>
          </w:r>
        </w:p>
        <w:p w:rsidR="00B467C9" w:rsidRDefault="00B467C9">
          <w:pPr>
            <w:pStyle w:val="Pieddepage"/>
            <w:jc w:val="right"/>
          </w:pPr>
        </w:p>
      </w:tc>
      <w:tc>
        <w:tcPr>
          <w:tcW w:w="1560" w:type="dxa"/>
        </w:tcPr>
        <w:p w:rsidR="00B467C9" w:rsidRDefault="00B467C9">
          <w:pPr>
            <w:pStyle w:val="Pieddepage"/>
            <w:rPr>
              <w:sz w:val="4"/>
            </w:rPr>
          </w:pPr>
        </w:p>
        <w:p w:rsidR="00B467C9" w:rsidRDefault="00B467C9">
          <w:pPr>
            <w:pStyle w:val="Pieddepage"/>
          </w:pPr>
          <w:r>
            <w:rPr>
              <w:noProof/>
              <w:lang w:val="fr-BE" w:eastAsia="fr-BE"/>
            </w:rPr>
            <w:drawing>
              <wp:inline distT="0" distB="0" distL="0" distR="0">
                <wp:extent cx="568960" cy="558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 cy="558800"/>
                        </a:xfrm>
                        <a:prstGeom prst="rect">
                          <a:avLst/>
                        </a:prstGeom>
                        <a:noFill/>
                        <a:ln>
                          <a:noFill/>
                        </a:ln>
                      </pic:spPr>
                    </pic:pic>
                  </a:graphicData>
                </a:graphic>
              </wp:inline>
            </w:drawing>
          </w:r>
        </w:p>
      </w:tc>
      <w:tc>
        <w:tcPr>
          <w:tcW w:w="4252" w:type="dxa"/>
        </w:tcPr>
        <w:p w:rsidR="00B467C9" w:rsidRDefault="00B467C9">
          <w:pPr>
            <w:pStyle w:val="Pieddepage"/>
            <w:jc w:val="left"/>
            <w:rPr>
              <w:sz w:val="24"/>
            </w:rPr>
          </w:pPr>
        </w:p>
        <w:p w:rsidR="00B467C9" w:rsidRDefault="00B467C9">
          <w:pPr>
            <w:pStyle w:val="Pieddepage"/>
            <w:jc w:val="left"/>
          </w:pPr>
          <w:r>
            <w:t>WOSM - EUROPEAN REGIONAL OFFICE</w:t>
          </w:r>
        </w:p>
        <w:p w:rsidR="00B467C9" w:rsidRDefault="00B467C9">
          <w:pPr>
            <w:pStyle w:val="Pieddepage"/>
            <w:jc w:val="left"/>
          </w:pPr>
          <w:r>
            <w:t>OMMS – BUREAU REGIONAL EUROPEEN</w:t>
          </w:r>
        </w:p>
        <w:p w:rsidR="00B467C9" w:rsidRDefault="00B467C9">
          <w:pPr>
            <w:pStyle w:val="Pieddepage"/>
            <w:jc w:val="left"/>
          </w:pPr>
        </w:p>
      </w:tc>
    </w:tr>
  </w:tbl>
  <w:p w:rsidR="00B467C9" w:rsidRDefault="00B467C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7C9" w:rsidRDefault="00B467C9">
    <w:pPr>
      <w:pStyle w:val="Pieddepage"/>
    </w:pPr>
    <w:r>
      <w:rPr>
        <w:rFonts w:ascii="Humanst531 BT" w:hAnsi="Humanst531 BT"/>
        <w:noProof/>
        <w:sz w:val="16"/>
        <w:lang w:val="fr-BE" w:eastAsia="fr-BE"/>
      </w:rPr>
      <w:drawing>
        <wp:inline distT="0" distB="0" distL="0" distR="0">
          <wp:extent cx="5415280" cy="538480"/>
          <wp:effectExtent l="0" t="0" r="0" b="0"/>
          <wp:docPr id="2" name="Bild 2" descr="girlsandboy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sandboy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5280" cy="5384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87" w:rsidRDefault="00C91D87">
      <w:r>
        <w:separator/>
      </w:r>
    </w:p>
  </w:footnote>
  <w:footnote w:type="continuationSeparator" w:id="0">
    <w:p w:rsidR="00C91D87" w:rsidRDefault="00C91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0" w:type="dxa"/>
      <w:tblInd w:w="80" w:type="dxa"/>
      <w:tblLayout w:type="fixed"/>
      <w:tblCellMar>
        <w:left w:w="80" w:type="dxa"/>
        <w:right w:w="80" w:type="dxa"/>
      </w:tblCellMar>
      <w:tblLook w:val="0000" w:firstRow="0" w:lastRow="0" w:firstColumn="0" w:lastColumn="0" w:noHBand="0" w:noVBand="0"/>
    </w:tblPr>
    <w:tblGrid>
      <w:gridCol w:w="3402"/>
      <w:gridCol w:w="2835"/>
      <w:gridCol w:w="3543"/>
    </w:tblGrid>
    <w:tr w:rsidR="00B467C9" w:rsidRPr="003E64E2">
      <w:trPr>
        <w:trHeight w:val="2134"/>
      </w:trPr>
      <w:tc>
        <w:tcPr>
          <w:tcW w:w="3402" w:type="dxa"/>
        </w:tcPr>
        <w:p w:rsidR="00B467C9" w:rsidRDefault="00B467C9"/>
        <w:p w:rsidR="00B467C9" w:rsidRPr="002D7244" w:rsidRDefault="00B467C9">
          <w:pPr>
            <w:pStyle w:val="Titre7"/>
            <w:rPr>
              <w:lang w:val="fr-FR"/>
            </w:rPr>
          </w:pPr>
          <w:r w:rsidRPr="002D7244">
            <w:rPr>
              <w:lang w:val="fr-FR"/>
            </w:rPr>
            <w:t>EUROPE OFFICE WAGGGS</w:t>
          </w:r>
        </w:p>
        <w:p w:rsidR="00B467C9" w:rsidRPr="002D7244" w:rsidRDefault="00B467C9">
          <w:pPr>
            <w:spacing w:line="360" w:lineRule="auto"/>
            <w:ind w:left="-79"/>
            <w:jc w:val="right"/>
            <w:rPr>
              <w:smallCaps/>
              <w:sz w:val="14"/>
              <w:lang w:val="fr-FR"/>
            </w:rPr>
          </w:pPr>
          <w:r w:rsidRPr="002D7244">
            <w:rPr>
              <w:rFonts w:ascii="Helvetica" w:hAnsi="Helvetica"/>
              <w:b/>
              <w:smallCaps/>
              <w:sz w:val="14"/>
              <w:lang w:val="fr-FR"/>
            </w:rPr>
            <w:t>BUREAU EUROPE AMGE</w:t>
          </w:r>
        </w:p>
        <w:p w:rsidR="00B467C9" w:rsidRPr="002D7244" w:rsidRDefault="00B467C9">
          <w:pPr>
            <w:spacing w:line="360" w:lineRule="auto"/>
            <w:ind w:left="-79"/>
            <w:jc w:val="right"/>
            <w:rPr>
              <w:rFonts w:ascii="Helvetica" w:hAnsi="Helvetica"/>
              <w:smallCaps/>
              <w:sz w:val="14"/>
              <w:lang w:val="fr-FR"/>
            </w:rPr>
          </w:pPr>
          <w:r w:rsidRPr="002D7244">
            <w:rPr>
              <w:rFonts w:ascii="Helvetica" w:hAnsi="Helvetica"/>
              <w:smallCaps/>
              <w:sz w:val="14"/>
              <w:lang w:val="fr-FR"/>
            </w:rPr>
            <w:t xml:space="preserve">38 Av. de la Porte </w:t>
          </w:r>
          <w:proofErr w:type="gramStart"/>
          <w:r w:rsidRPr="002D7244">
            <w:rPr>
              <w:rFonts w:ascii="Helvetica" w:hAnsi="Helvetica"/>
              <w:smallCaps/>
              <w:sz w:val="14"/>
              <w:lang w:val="fr-FR"/>
            </w:rPr>
            <w:t>de Hal</w:t>
          </w:r>
          <w:proofErr w:type="gramEnd"/>
          <w:r w:rsidRPr="002D7244">
            <w:rPr>
              <w:rFonts w:ascii="Helvetica" w:hAnsi="Helvetica"/>
              <w:smallCaps/>
              <w:sz w:val="14"/>
              <w:lang w:val="fr-FR"/>
            </w:rPr>
            <w:t>, Box 1</w:t>
          </w:r>
        </w:p>
        <w:p w:rsidR="00B467C9" w:rsidRDefault="00B467C9">
          <w:pPr>
            <w:spacing w:line="360" w:lineRule="auto"/>
            <w:ind w:left="-79"/>
            <w:jc w:val="right"/>
            <w:rPr>
              <w:rFonts w:ascii="Helvetica" w:hAnsi="Helvetica"/>
              <w:smallCaps/>
              <w:sz w:val="14"/>
              <w:lang w:val="de-DE"/>
            </w:rPr>
          </w:pPr>
          <w:r>
            <w:rPr>
              <w:rFonts w:ascii="Helvetica" w:hAnsi="Helvetica"/>
              <w:smallCaps/>
              <w:sz w:val="14"/>
              <w:lang w:val="de-DE"/>
            </w:rPr>
            <w:t>B-1060 BRUSSELS, BELGIUM</w:t>
          </w:r>
        </w:p>
        <w:p w:rsidR="00B467C9" w:rsidRDefault="00B467C9">
          <w:pPr>
            <w:spacing w:line="360" w:lineRule="auto"/>
            <w:jc w:val="right"/>
            <w:rPr>
              <w:rFonts w:ascii="Helvetica" w:hAnsi="Helvetica"/>
              <w:smallCaps/>
              <w:sz w:val="14"/>
              <w:lang w:val="de-DE"/>
            </w:rPr>
          </w:pPr>
          <w:r>
            <w:rPr>
              <w:rFonts w:ascii="Helvetica" w:hAnsi="Helvetica"/>
              <w:smallCaps/>
              <w:sz w:val="14"/>
              <w:lang w:val="de-DE"/>
            </w:rPr>
            <w:t>TEL + 32 2 541 08 80 - FAX + 32 2 541 08 99</w:t>
          </w:r>
        </w:p>
        <w:p w:rsidR="00B467C9" w:rsidRDefault="00B467C9">
          <w:pPr>
            <w:spacing w:line="360" w:lineRule="auto"/>
            <w:jc w:val="right"/>
            <w:rPr>
              <w:sz w:val="14"/>
              <w:lang w:val="de-DE"/>
            </w:rPr>
          </w:pPr>
          <w:r>
            <w:rPr>
              <w:rFonts w:ascii="Helvetica" w:hAnsi="Helvetica"/>
              <w:smallCaps/>
              <w:sz w:val="14"/>
              <w:lang w:val="de-DE"/>
            </w:rPr>
            <w:t xml:space="preserve">email : </w:t>
          </w:r>
          <w:r>
            <w:rPr>
              <w:rFonts w:ascii="Helvetica" w:hAnsi="Helvetica"/>
              <w:sz w:val="14"/>
              <w:lang w:val="de-DE"/>
            </w:rPr>
            <w:t>europe@europe.wagggsworld.org</w:t>
          </w:r>
          <w:r>
            <w:rPr>
              <w:rFonts w:ascii="Helvetica" w:hAnsi="Helvetica"/>
              <w:smallCaps/>
              <w:sz w:val="14"/>
              <w:lang w:val="de-DE"/>
            </w:rPr>
            <w:t xml:space="preserve"> </w:t>
          </w:r>
        </w:p>
      </w:tc>
      <w:tc>
        <w:tcPr>
          <w:tcW w:w="2835" w:type="dxa"/>
        </w:tcPr>
        <w:p w:rsidR="00B467C9" w:rsidRDefault="00B467C9">
          <w:pPr>
            <w:ind w:left="-40" w:right="-20"/>
            <w:jc w:val="center"/>
            <w:rPr>
              <w:sz w:val="8"/>
              <w:lang w:val="de-DE"/>
            </w:rPr>
          </w:pPr>
          <w:r>
            <w:rPr>
              <w:noProof/>
              <w:sz w:val="8"/>
              <w:lang w:val="fr-BE" w:eastAsia="fr-BE"/>
            </w:rPr>
            <w:drawing>
              <wp:anchor distT="0" distB="0" distL="114300" distR="114300" simplePos="0" relativeHeight="251657728" behindDoc="0" locked="0" layoutInCell="1" allowOverlap="1">
                <wp:simplePos x="0" y="0"/>
                <wp:positionH relativeFrom="column">
                  <wp:posOffset>224790</wp:posOffset>
                </wp:positionH>
                <wp:positionV relativeFrom="paragraph">
                  <wp:posOffset>161290</wp:posOffset>
                </wp:positionV>
                <wp:extent cx="1248410" cy="1216025"/>
                <wp:effectExtent l="0" t="0" r="0" b="3175"/>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1216025"/>
                        </a:xfrm>
                        <a:prstGeom prst="rect">
                          <a:avLst/>
                        </a:prstGeom>
                        <a:noFill/>
                      </pic:spPr>
                    </pic:pic>
                  </a:graphicData>
                </a:graphic>
              </wp:anchor>
            </w:drawing>
          </w:r>
        </w:p>
      </w:tc>
      <w:tc>
        <w:tcPr>
          <w:tcW w:w="3543" w:type="dxa"/>
        </w:tcPr>
        <w:p w:rsidR="00B467C9" w:rsidRPr="002D7244" w:rsidRDefault="00B467C9">
          <w:pPr>
            <w:rPr>
              <w:lang w:val="de-DE"/>
            </w:rPr>
          </w:pPr>
        </w:p>
        <w:p w:rsidR="00B467C9" w:rsidRPr="002D7244" w:rsidRDefault="00B467C9">
          <w:pPr>
            <w:pStyle w:val="Titre6"/>
            <w:rPr>
              <w:lang w:val="de-DE"/>
            </w:rPr>
          </w:pPr>
          <w:r w:rsidRPr="002D7244">
            <w:rPr>
              <w:lang w:val="de-DE"/>
            </w:rPr>
            <w:t>WOSM - EUROPEAN REGIONAL OFFICE</w:t>
          </w:r>
        </w:p>
        <w:p w:rsidR="00B467C9" w:rsidRPr="002D7244" w:rsidRDefault="00B467C9">
          <w:pPr>
            <w:spacing w:line="360" w:lineRule="auto"/>
            <w:rPr>
              <w:smallCaps/>
              <w:sz w:val="14"/>
              <w:lang w:val="de-DE"/>
            </w:rPr>
          </w:pPr>
          <w:r w:rsidRPr="002D7244">
            <w:rPr>
              <w:rFonts w:ascii="Helvetica" w:hAnsi="Helvetica"/>
              <w:b/>
              <w:smallCaps/>
              <w:sz w:val="14"/>
              <w:lang w:val="de-DE"/>
            </w:rPr>
            <w:t>OMMS – BUREAU REGIONAL EUROPEEN</w:t>
          </w:r>
        </w:p>
        <w:p w:rsidR="00B467C9" w:rsidRPr="002D7244" w:rsidRDefault="00B467C9">
          <w:pPr>
            <w:spacing w:line="360" w:lineRule="auto"/>
            <w:rPr>
              <w:rFonts w:ascii="Helvetica" w:hAnsi="Helvetica"/>
              <w:smallCaps/>
              <w:sz w:val="14"/>
              <w:lang w:val="de-DE"/>
            </w:rPr>
          </w:pPr>
          <w:r w:rsidRPr="002D7244">
            <w:rPr>
              <w:rFonts w:ascii="Helvetica" w:hAnsi="Helvetica"/>
              <w:smallCaps/>
              <w:sz w:val="14"/>
              <w:lang w:val="de-DE"/>
            </w:rPr>
            <w:t>5 Rue Henri-Christine, Box 327</w:t>
          </w:r>
        </w:p>
        <w:p w:rsidR="00B467C9" w:rsidRPr="002D7244" w:rsidRDefault="00B467C9">
          <w:pPr>
            <w:spacing w:line="360" w:lineRule="auto"/>
            <w:rPr>
              <w:rFonts w:ascii="Helvetica" w:hAnsi="Helvetica"/>
              <w:smallCaps/>
              <w:sz w:val="14"/>
              <w:lang w:val="de-DE"/>
            </w:rPr>
          </w:pPr>
          <w:r w:rsidRPr="002D7244">
            <w:rPr>
              <w:rFonts w:ascii="Helvetica" w:hAnsi="Helvetica"/>
              <w:smallCaps/>
              <w:sz w:val="14"/>
              <w:lang w:val="de-DE"/>
            </w:rPr>
            <w:t>CH-1211 GENEVA 4, SWITZERLAND</w:t>
          </w:r>
        </w:p>
        <w:p w:rsidR="00B467C9" w:rsidRPr="002D7244" w:rsidRDefault="00B467C9">
          <w:pPr>
            <w:spacing w:line="360" w:lineRule="auto"/>
            <w:ind w:firstLine="1"/>
            <w:rPr>
              <w:rFonts w:ascii="Helvetica" w:hAnsi="Helvetica"/>
              <w:smallCaps/>
              <w:sz w:val="14"/>
              <w:lang w:val="de-DE"/>
            </w:rPr>
          </w:pPr>
          <w:r w:rsidRPr="002D7244">
            <w:rPr>
              <w:rFonts w:ascii="Helvetica" w:hAnsi="Helvetica"/>
              <w:smallCaps/>
              <w:sz w:val="14"/>
              <w:lang w:val="de-DE"/>
            </w:rPr>
            <w:t>TEL + 41 22 705 11 00 - Fax + 41 22 705 11 09</w:t>
          </w:r>
        </w:p>
        <w:p w:rsidR="00B467C9" w:rsidRPr="002D7244" w:rsidRDefault="00B467C9">
          <w:pPr>
            <w:spacing w:line="360" w:lineRule="auto"/>
            <w:rPr>
              <w:rFonts w:ascii="Helvetica" w:hAnsi="Helvetica"/>
              <w:sz w:val="14"/>
              <w:lang w:val="de-DE"/>
            </w:rPr>
          </w:pPr>
          <w:r w:rsidRPr="002D7244">
            <w:rPr>
              <w:rFonts w:ascii="Helvetica" w:hAnsi="Helvetica"/>
              <w:smallCaps/>
              <w:sz w:val="14"/>
              <w:lang w:val="de-DE"/>
            </w:rPr>
            <w:t xml:space="preserve">email: </w:t>
          </w:r>
          <w:r w:rsidRPr="002D7244">
            <w:rPr>
              <w:rFonts w:ascii="Helvetica" w:hAnsi="Helvetica"/>
              <w:sz w:val="14"/>
              <w:lang w:val="de-DE"/>
            </w:rPr>
            <w:t>europe@scout.org</w:t>
          </w:r>
        </w:p>
      </w:tc>
    </w:tr>
  </w:tbl>
  <w:p w:rsidR="00B467C9" w:rsidRPr="002D7244" w:rsidRDefault="00B467C9">
    <w:pPr>
      <w:pStyle w:val="En-tt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1145"/>
    <w:multiLevelType w:val="hybridMultilevel"/>
    <w:tmpl w:val="8338A4F2"/>
    <w:lvl w:ilvl="0" w:tplc="841AB814">
      <w:start w:val="1"/>
      <w:numFmt w:val="bullet"/>
      <w:lvlText w:val=""/>
      <w:lvlJc w:val="left"/>
      <w:pPr>
        <w:tabs>
          <w:tab w:val="num" w:pos="1134"/>
        </w:tabs>
        <w:ind w:left="1134" w:hanging="567"/>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
    <w:nsid w:val="436115AE"/>
    <w:multiLevelType w:val="hybridMultilevel"/>
    <w:tmpl w:val="E1A288E0"/>
    <w:lvl w:ilvl="0" w:tplc="B2165F0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
    <w:nsid w:val="4FAC2E3D"/>
    <w:multiLevelType w:val="multilevel"/>
    <w:tmpl w:val="0BB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4B0C04"/>
    <w:multiLevelType w:val="hybridMultilevel"/>
    <w:tmpl w:val="5196742C"/>
    <w:lvl w:ilvl="0" w:tplc="8C5A7C00">
      <w:start w:val="1"/>
      <w:numFmt w:val="bullet"/>
      <w:pStyle w:val="Bullet"/>
      <w:lvlText w:val="•"/>
      <w:lvlJc w:val="left"/>
      <w:pPr>
        <w:tabs>
          <w:tab w:val="num" w:pos="567"/>
        </w:tabs>
        <w:ind w:left="567" w:hanging="567"/>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4">
    <w:nsid w:val="7A5D0DB6"/>
    <w:multiLevelType w:val="multilevel"/>
    <w:tmpl w:val="60EE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A76D47"/>
    <w:multiLevelType w:val="hybridMultilevel"/>
    <w:tmpl w:val="1382DA2A"/>
    <w:lvl w:ilvl="0" w:tplc="ED58BB4C">
      <w:start w:val="1"/>
      <w:numFmt w:val="bullet"/>
      <w:lvlText w:val="o"/>
      <w:lvlJc w:val="left"/>
      <w:pPr>
        <w:tabs>
          <w:tab w:val="num" w:pos="1701"/>
        </w:tabs>
        <w:ind w:left="1701" w:hanging="56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1"/>
  </w:num>
  <w:num w:numId="3">
    <w:abstractNumId w:val="3"/>
  </w:num>
  <w:num w:numId="4">
    <w:abstractNumId w:val="0"/>
  </w:num>
  <w:num w:numId="5">
    <w:abstractNumId w:val="5"/>
  </w:num>
  <w:num w:numId="6">
    <w:abstractNumId w:val="1"/>
  </w:num>
  <w:num w:numId="7">
    <w:abstractNumId w:val="0"/>
  </w:num>
  <w:num w:numId="8">
    <w:abstractNumId w:val="1"/>
  </w:num>
  <w:num w:numId="9">
    <w:abstractNumId w:val="0"/>
  </w:num>
  <w:num w:numId="10">
    <w:abstractNumId w:val="5"/>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93"/>
    <w:rsid w:val="00032214"/>
    <w:rsid w:val="000B4CCC"/>
    <w:rsid w:val="000E2661"/>
    <w:rsid w:val="002C7D69"/>
    <w:rsid w:val="002D1625"/>
    <w:rsid w:val="002D7244"/>
    <w:rsid w:val="003029AD"/>
    <w:rsid w:val="003D0A82"/>
    <w:rsid w:val="003E64E2"/>
    <w:rsid w:val="004004AC"/>
    <w:rsid w:val="00433F77"/>
    <w:rsid w:val="00441681"/>
    <w:rsid w:val="00495A20"/>
    <w:rsid w:val="004B5F21"/>
    <w:rsid w:val="00600744"/>
    <w:rsid w:val="00676A23"/>
    <w:rsid w:val="006A39E3"/>
    <w:rsid w:val="006F1FC2"/>
    <w:rsid w:val="007750B5"/>
    <w:rsid w:val="008C7C93"/>
    <w:rsid w:val="0094400F"/>
    <w:rsid w:val="00965A77"/>
    <w:rsid w:val="00AD27EA"/>
    <w:rsid w:val="00B467C9"/>
    <w:rsid w:val="00C52246"/>
    <w:rsid w:val="00C91D87"/>
    <w:rsid w:val="00D37827"/>
    <w:rsid w:val="00D65845"/>
    <w:rsid w:val="00DC03D2"/>
    <w:rsid w:val="00E06BF4"/>
    <w:rsid w:val="00E94642"/>
    <w:rsid w:val="00EC2A3B"/>
    <w:rsid w:val="00EE67A2"/>
    <w:rsid w:val="00EF718D"/>
    <w:rsid w:val="00FB70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44"/>
    <w:rPr>
      <w:rFonts w:ascii="Verdana" w:eastAsia="Cambria" w:hAnsi="Verdana"/>
      <w:sz w:val="18"/>
      <w:szCs w:val="24"/>
      <w:lang w:val="en-GB" w:eastAsia="en-US"/>
    </w:rPr>
  </w:style>
  <w:style w:type="paragraph" w:styleId="Titre1">
    <w:name w:val="heading 1"/>
    <w:basedOn w:val="Normal"/>
    <w:next w:val="Normal"/>
    <w:qFormat/>
    <w:pPr>
      <w:spacing w:after="120"/>
      <w:jc w:val="center"/>
      <w:outlineLvl w:val="0"/>
    </w:pPr>
    <w:rPr>
      <w:b/>
      <w:color w:val="000080"/>
      <w:sz w:val="32"/>
    </w:rPr>
  </w:style>
  <w:style w:type="paragraph" w:styleId="Titre2">
    <w:name w:val="heading 2"/>
    <w:basedOn w:val="Normal"/>
    <w:next w:val="Normal"/>
    <w:qFormat/>
    <w:pPr>
      <w:spacing w:after="120"/>
      <w:jc w:val="center"/>
      <w:outlineLvl w:val="1"/>
    </w:pPr>
    <w:rPr>
      <w:b/>
      <w:color w:val="000080"/>
      <w:sz w:val="24"/>
    </w:rPr>
  </w:style>
  <w:style w:type="paragraph" w:styleId="Titre3">
    <w:name w:val="heading 3"/>
    <w:basedOn w:val="Normal"/>
    <w:next w:val="Normal"/>
    <w:qFormat/>
    <w:pPr>
      <w:outlineLvl w:val="2"/>
    </w:pPr>
    <w:rPr>
      <w:b/>
      <w:color w:val="000080"/>
    </w:rPr>
  </w:style>
  <w:style w:type="paragraph" w:styleId="Titre4">
    <w:name w:val="heading 4"/>
    <w:basedOn w:val="Normal"/>
    <w:next w:val="Normal"/>
    <w:qFormat/>
    <w:pPr>
      <w:widowControl w:val="0"/>
      <w:outlineLvl w:val="3"/>
    </w:pPr>
    <w:rPr>
      <w:i/>
    </w:rPr>
  </w:style>
  <w:style w:type="paragraph" w:styleId="Titre5">
    <w:name w:val="heading 5"/>
    <w:basedOn w:val="Normal"/>
    <w:next w:val="Normal"/>
    <w:qFormat/>
    <w:pPr>
      <w:outlineLvl w:val="4"/>
    </w:pPr>
    <w:rPr>
      <w:u w:val="single"/>
    </w:rPr>
  </w:style>
  <w:style w:type="paragraph" w:styleId="Titre6">
    <w:name w:val="heading 6"/>
    <w:basedOn w:val="Normal"/>
    <w:next w:val="Normal"/>
    <w:qFormat/>
    <w:pPr>
      <w:keepNext/>
      <w:autoSpaceDE w:val="0"/>
      <w:autoSpaceDN w:val="0"/>
      <w:spacing w:line="360" w:lineRule="auto"/>
      <w:outlineLvl w:val="5"/>
    </w:pPr>
    <w:rPr>
      <w:rFonts w:ascii="Helvetica" w:eastAsia="MS Mincho" w:hAnsi="Helvetica"/>
      <w:b/>
      <w:smallCaps/>
      <w:sz w:val="14"/>
      <w:lang w:eastAsia="ja-JP"/>
    </w:rPr>
  </w:style>
  <w:style w:type="paragraph" w:styleId="Titre7">
    <w:name w:val="heading 7"/>
    <w:basedOn w:val="Normal"/>
    <w:next w:val="Normal"/>
    <w:qFormat/>
    <w:pPr>
      <w:keepNext/>
      <w:spacing w:line="360" w:lineRule="auto"/>
      <w:jc w:val="right"/>
      <w:outlineLvl w:val="6"/>
    </w:pPr>
    <w:rPr>
      <w:rFonts w:ascii="Helvetica" w:hAnsi="Helvetica"/>
      <w:b/>
      <w:smallCaps/>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D7244"/>
    <w:pPr>
      <w:spacing w:beforeLines="1" w:afterLines="1"/>
    </w:pPr>
    <w:rPr>
      <w:rFonts w:ascii="Times" w:hAnsi="Times"/>
      <w:sz w:val="20"/>
      <w:szCs w:val="20"/>
      <w:lang w:val="en-US"/>
    </w:rPr>
  </w:style>
  <w:style w:type="paragraph" w:customStyle="1" w:styleId="Bullet">
    <w:name w:val="Bullet"/>
    <w:basedOn w:val="Normal"/>
    <w:pPr>
      <w:numPr>
        <w:numId w:val="11"/>
      </w:numPr>
      <w:tabs>
        <w:tab w:val="clear" w:pos="567"/>
      </w:tabs>
      <w:ind w:left="284" w:hanging="284"/>
    </w:pPr>
  </w:style>
  <w:style w:type="character" w:styleId="Marquedecommentaire">
    <w:name w:val="annotation reference"/>
    <w:basedOn w:val="Policepardfaut"/>
    <w:uiPriority w:val="99"/>
    <w:semiHidden/>
    <w:unhideWhenUsed/>
    <w:rsid w:val="002D7244"/>
    <w:rPr>
      <w:sz w:val="16"/>
      <w:szCs w:val="16"/>
    </w:rPr>
  </w:style>
  <w:style w:type="paragraph" w:styleId="Commentaire">
    <w:name w:val="annotation text"/>
    <w:basedOn w:val="Normal"/>
    <w:link w:val="KommentartextZeichen"/>
    <w:uiPriority w:val="99"/>
    <w:semiHidden/>
    <w:unhideWhenUsed/>
    <w:rsid w:val="002D7244"/>
    <w:rPr>
      <w:sz w:val="20"/>
      <w:szCs w:val="20"/>
    </w:rPr>
  </w:style>
  <w:style w:type="paragraph" w:styleId="En-tte">
    <w:name w:val="header"/>
    <w:basedOn w:val="Normal"/>
  </w:style>
  <w:style w:type="paragraph" w:styleId="Pieddepage">
    <w:name w:val="footer"/>
    <w:basedOn w:val="Normal"/>
    <w:pPr>
      <w:jc w:val="center"/>
    </w:pPr>
    <w:rPr>
      <w:rFonts w:ascii="Helvetica" w:hAnsi="Helvetica"/>
      <w:sz w:val="14"/>
    </w:rPr>
  </w:style>
  <w:style w:type="character" w:customStyle="1" w:styleId="KommentartextZeichen">
    <w:name w:val="Kommentartext Zeichen"/>
    <w:basedOn w:val="Policepardfaut"/>
    <w:link w:val="Commentaire"/>
    <w:uiPriority w:val="99"/>
    <w:semiHidden/>
    <w:rsid w:val="002D7244"/>
    <w:rPr>
      <w:rFonts w:ascii="Verdana" w:eastAsia="Cambria" w:hAnsi="Verdana"/>
      <w:lang w:val="en-GB" w:eastAsia="en-US"/>
    </w:rPr>
  </w:style>
  <w:style w:type="paragraph" w:styleId="Paragraphedeliste">
    <w:name w:val="List Paragraph"/>
    <w:basedOn w:val="Normal"/>
    <w:uiPriority w:val="34"/>
    <w:qFormat/>
    <w:rsid w:val="002D7244"/>
    <w:pPr>
      <w:ind w:left="720"/>
      <w:contextualSpacing/>
    </w:pPr>
    <w:rPr>
      <w:rFonts w:ascii="Calibri" w:eastAsia="Times New Roman" w:hAnsi="Calibri"/>
      <w:sz w:val="24"/>
      <w:lang w:val="de-DE" w:eastAsia="de-DE"/>
    </w:rPr>
  </w:style>
  <w:style w:type="paragraph" w:styleId="Textedebulles">
    <w:name w:val="Balloon Text"/>
    <w:basedOn w:val="Normal"/>
    <w:link w:val="SprechblasentextZeichen"/>
    <w:uiPriority w:val="99"/>
    <w:semiHidden/>
    <w:unhideWhenUsed/>
    <w:rsid w:val="002D7244"/>
    <w:rPr>
      <w:rFonts w:ascii="Tahoma" w:hAnsi="Tahoma" w:cs="Tahoma"/>
      <w:sz w:val="16"/>
      <w:szCs w:val="16"/>
    </w:rPr>
  </w:style>
  <w:style w:type="character" w:customStyle="1" w:styleId="SprechblasentextZeichen">
    <w:name w:val="Sprechblasentext Zeichen"/>
    <w:basedOn w:val="Policepardfaut"/>
    <w:link w:val="Textedebulles"/>
    <w:uiPriority w:val="99"/>
    <w:semiHidden/>
    <w:rsid w:val="002D7244"/>
    <w:rPr>
      <w:rFonts w:ascii="Tahoma" w:eastAsia="Cambria" w:hAnsi="Tahoma" w:cs="Tahoma"/>
      <w:sz w:val="16"/>
      <w:szCs w:val="16"/>
      <w:lang w:val="en-GB" w:eastAsia="en-US"/>
    </w:rPr>
  </w:style>
  <w:style w:type="paragraph" w:styleId="Objetducommentaire">
    <w:name w:val="annotation subject"/>
    <w:basedOn w:val="Commentaire"/>
    <w:next w:val="Commentaire"/>
    <w:link w:val="KommentarthemaZeichen"/>
    <w:uiPriority w:val="99"/>
    <w:semiHidden/>
    <w:unhideWhenUsed/>
    <w:rsid w:val="007750B5"/>
    <w:rPr>
      <w:b/>
      <w:bCs/>
    </w:rPr>
  </w:style>
  <w:style w:type="character" w:customStyle="1" w:styleId="KommentarthemaZeichen">
    <w:name w:val="Kommentarthema Zeichen"/>
    <w:basedOn w:val="KommentartextZeichen"/>
    <w:link w:val="Objetducommentaire"/>
    <w:uiPriority w:val="99"/>
    <w:semiHidden/>
    <w:rsid w:val="007750B5"/>
    <w:rPr>
      <w:rFonts w:ascii="Verdana" w:eastAsia="Cambria" w:hAnsi="Verdana"/>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44"/>
    <w:rPr>
      <w:rFonts w:ascii="Verdana" w:eastAsia="Cambria" w:hAnsi="Verdana"/>
      <w:sz w:val="18"/>
      <w:szCs w:val="24"/>
      <w:lang w:val="en-GB" w:eastAsia="en-US"/>
    </w:rPr>
  </w:style>
  <w:style w:type="paragraph" w:styleId="Titre1">
    <w:name w:val="heading 1"/>
    <w:basedOn w:val="Normal"/>
    <w:next w:val="Normal"/>
    <w:qFormat/>
    <w:pPr>
      <w:spacing w:after="120"/>
      <w:jc w:val="center"/>
      <w:outlineLvl w:val="0"/>
    </w:pPr>
    <w:rPr>
      <w:b/>
      <w:color w:val="000080"/>
      <w:sz w:val="32"/>
    </w:rPr>
  </w:style>
  <w:style w:type="paragraph" w:styleId="Titre2">
    <w:name w:val="heading 2"/>
    <w:basedOn w:val="Normal"/>
    <w:next w:val="Normal"/>
    <w:qFormat/>
    <w:pPr>
      <w:spacing w:after="120"/>
      <w:jc w:val="center"/>
      <w:outlineLvl w:val="1"/>
    </w:pPr>
    <w:rPr>
      <w:b/>
      <w:color w:val="000080"/>
      <w:sz w:val="24"/>
    </w:rPr>
  </w:style>
  <w:style w:type="paragraph" w:styleId="Titre3">
    <w:name w:val="heading 3"/>
    <w:basedOn w:val="Normal"/>
    <w:next w:val="Normal"/>
    <w:qFormat/>
    <w:pPr>
      <w:outlineLvl w:val="2"/>
    </w:pPr>
    <w:rPr>
      <w:b/>
      <w:color w:val="000080"/>
    </w:rPr>
  </w:style>
  <w:style w:type="paragraph" w:styleId="Titre4">
    <w:name w:val="heading 4"/>
    <w:basedOn w:val="Normal"/>
    <w:next w:val="Normal"/>
    <w:qFormat/>
    <w:pPr>
      <w:widowControl w:val="0"/>
      <w:outlineLvl w:val="3"/>
    </w:pPr>
    <w:rPr>
      <w:i/>
    </w:rPr>
  </w:style>
  <w:style w:type="paragraph" w:styleId="Titre5">
    <w:name w:val="heading 5"/>
    <w:basedOn w:val="Normal"/>
    <w:next w:val="Normal"/>
    <w:qFormat/>
    <w:pPr>
      <w:outlineLvl w:val="4"/>
    </w:pPr>
    <w:rPr>
      <w:u w:val="single"/>
    </w:rPr>
  </w:style>
  <w:style w:type="paragraph" w:styleId="Titre6">
    <w:name w:val="heading 6"/>
    <w:basedOn w:val="Normal"/>
    <w:next w:val="Normal"/>
    <w:qFormat/>
    <w:pPr>
      <w:keepNext/>
      <w:autoSpaceDE w:val="0"/>
      <w:autoSpaceDN w:val="0"/>
      <w:spacing w:line="360" w:lineRule="auto"/>
      <w:outlineLvl w:val="5"/>
    </w:pPr>
    <w:rPr>
      <w:rFonts w:ascii="Helvetica" w:eastAsia="MS Mincho" w:hAnsi="Helvetica"/>
      <w:b/>
      <w:smallCaps/>
      <w:sz w:val="14"/>
      <w:lang w:eastAsia="ja-JP"/>
    </w:rPr>
  </w:style>
  <w:style w:type="paragraph" w:styleId="Titre7">
    <w:name w:val="heading 7"/>
    <w:basedOn w:val="Normal"/>
    <w:next w:val="Normal"/>
    <w:qFormat/>
    <w:pPr>
      <w:keepNext/>
      <w:spacing w:line="360" w:lineRule="auto"/>
      <w:jc w:val="right"/>
      <w:outlineLvl w:val="6"/>
    </w:pPr>
    <w:rPr>
      <w:rFonts w:ascii="Helvetica" w:hAnsi="Helvetica"/>
      <w:b/>
      <w:smallCaps/>
      <w:sz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D7244"/>
    <w:pPr>
      <w:spacing w:beforeLines="1" w:afterLines="1"/>
    </w:pPr>
    <w:rPr>
      <w:rFonts w:ascii="Times" w:hAnsi="Times"/>
      <w:sz w:val="20"/>
      <w:szCs w:val="20"/>
      <w:lang w:val="en-US"/>
    </w:rPr>
  </w:style>
  <w:style w:type="paragraph" w:customStyle="1" w:styleId="Bullet">
    <w:name w:val="Bullet"/>
    <w:basedOn w:val="Normal"/>
    <w:pPr>
      <w:numPr>
        <w:numId w:val="11"/>
      </w:numPr>
      <w:tabs>
        <w:tab w:val="clear" w:pos="567"/>
      </w:tabs>
      <w:ind w:left="284" w:hanging="284"/>
    </w:pPr>
  </w:style>
  <w:style w:type="character" w:styleId="Marquedecommentaire">
    <w:name w:val="annotation reference"/>
    <w:basedOn w:val="Policepardfaut"/>
    <w:uiPriority w:val="99"/>
    <w:semiHidden/>
    <w:unhideWhenUsed/>
    <w:rsid w:val="002D7244"/>
    <w:rPr>
      <w:sz w:val="16"/>
      <w:szCs w:val="16"/>
    </w:rPr>
  </w:style>
  <w:style w:type="paragraph" w:styleId="Commentaire">
    <w:name w:val="annotation text"/>
    <w:basedOn w:val="Normal"/>
    <w:link w:val="KommentartextZeichen"/>
    <w:uiPriority w:val="99"/>
    <w:semiHidden/>
    <w:unhideWhenUsed/>
    <w:rsid w:val="002D7244"/>
    <w:rPr>
      <w:sz w:val="20"/>
      <w:szCs w:val="20"/>
    </w:rPr>
  </w:style>
  <w:style w:type="paragraph" w:styleId="En-tte">
    <w:name w:val="header"/>
    <w:basedOn w:val="Normal"/>
  </w:style>
  <w:style w:type="paragraph" w:styleId="Pieddepage">
    <w:name w:val="footer"/>
    <w:basedOn w:val="Normal"/>
    <w:pPr>
      <w:jc w:val="center"/>
    </w:pPr>
    <w:rPr>
      <w:rFonts w:ascii="Helvetica" w:hAnsi="Helvetica"/>
      <w:sz w:val="14"/>
    </w:rPr>
  </w:style>
  <w:style w:type="character" w:customStyle="1" w:styleId="KommentartextZeichen">
    <w:name w:val="Kommentartext Zeichen"/>
    <w:basedOn w:val="Policepardfaut"/>
    <w:link w:val="Commentaire"/>
    <w:uiPriority w:val="99"/>
    <w:semiHidden/>
    <w:rsid w:val="002D7244"/>
    <w:rPr>
      <w:rFonts w:ascii="Verdana" w:eastAsia="Cambria" w:hAnsi="Verdana"/>
      <w:lang w:val="en-GB" w:eastAsia="en-US"/>
    </w:rPr>
  </w:style>
  <w:style w:type="paragraph" w:styleId="Paragraphedeliste">
    <w:name w:val="List Paragraph"/>
    <w:basedOn w:val="Normal"/>
    <w:uiPriority w:val="34"/>
    <w:qFormat/>
    <w:rsid w:val="002D7244"/>
    <w:pPr>
      <w:ind w:left="720"/>
      <w:contextualSpacing/>
    </w:pPr>
    <w:rPr>
      <w:rFonts w:ascii="Calibri" w:eastAsia="Times New Roman" w:hAnsi="Calibri"/>
      <w:sz w:val="24"/>
      <w:lang w:val="de-DE" w:eastAsia="de-DE"/>
    </w:rPr>
  </w:style>
  <w:style w:type="paragraph" w:styleId="Textedebulles">
    <w:name w:val="Balloon Text"/>
    <w:basedOn w:val="Normal"/>
    <w:link w:val="SprechblasentextZeichen"/>
    <w:uiPriority w:val="99"/>
    <w:semiHidden/>
    <w:unhideWhenUsed/>
    <w:rsid w:val="002D7244"/>
    <w:rPr>
      <w:rFonts w:ascii="Tahoma" w:hAnsi="Tahoma" w:cs="Tahoma"/>
      <w:sz w:val="16"/>
      <w:szCs w:val="16"/>
    </w:rPr>
  </w:style>
  <w:style w:type="character" w:customStyle="1" w:styleId="SprechblasentextZeichen">
    <w:name w:val="Sprechblasentext Zeichen"/>
    <w:basedOn w:val="Policepardfaut"/>
    <w:link w:val="Textedebulles"/>
    <w:uiPriority w:val="99"/>
    <w:semiHidden/>
    <w:rsid w:val="002D7244"/>
    <w:rPr>
      <w:rFonts w:ascii="Tahoma" w:eastAsia="Cambria" w:hAnsi="Tahoma" w:cs="Tahoma"/>
      <w:sz w:val="16"/>
      <w:szCs w:val="16"/>
      <w:lang w:val="en-GB" w:eastAsia="en-US"/>
    </w:rPr>
  </w:style>
  <w:style w:type="paragraph" w:styleId="Objetducommentaire">
    <w:name w:val="annotation subject"/>
    <w:basedOn w:val="Commentaire"/>
    <w:next w:val="Commentaire"/>
    <w:link w:val="KommentarthemaZeichen"/>
    <w:uiPriority w:val="99"/>
    <w:semiHidden/>
    <w:unhideWhenUsed/>
    <w:rsid w:val="007750B5"/>
    <w:rPr>
      <w:b/>
      <w:bCs/>
    </w:rPr>
  </w:style>
  <w:style w:type="character" w:customStyle="1" w:styleId="KommentarthemaZeichen">
    <w:name w:val="Kommentarthema Zeichen"/>
    <w:basedOn w:val="KommentartextZeichen"/>
    <w:link w:val="Objetducommentaire"/>
    <w:uiPriority w:val="99"/>
    <w:semiHidden/>
    <w:rsid w:val="007750B5"/>
    <w:rPr>
      <w:rFonts w:ascii="Verdana" w:eastAsia="Cambri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4072</Characters>
  <Application>Microsoft Office Word</Application>
  <DocSecurity>0</DocSecurity>
  <Lines>33</Lines>
  <Paragraphs>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Invitation</vt:lpstr>
      <vt:lpstr>Invitation</vt:lpstr>
      <vt:lpstr>Invitation</vt:lpstr>
    </vt:vector>
  </TitlesOfParts>
  <Company>ESO</Company>
  <LinksUpToDate>false</LinksUpToDate>
  <CharactersWithSpaces>4803</CharactersWithSpaces>
  <SharedDoc>false</SharedDoc>
  <HLinks>
    <vt:vector size="6" baseType="variant">
      <vt:variant>
        <vt:i4>2097180</vt:i4>
      </vt:variant>
      <vt:variant>
        <vt:i4>2078</vt:i4>
      </vt:variant>
      <vt:variant>
        <vt:i4>1027</vt:i4>
      </vt:variant>
      <vt:variant>
        <vt:i4>1</vt:i4>
      </vt:variant>
      <vt:variant>
        <vt:lpwstr>girlsandboys3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creator>Valued Acer Customer</dc:creator>
  <cp:lastModifiedBy>y</cp:lastModifiedBy>
  <cp:revision>3</cp:revision>
  <cp:lastPrinted>2006-06-28T07:39:00Z</cp:lastPrinted>
  <dcterms:created xsi:type="dcterms:W3CDTF">2014-12-01T13:33:00Z</dcterms:created>
  <dcterms:modified xsi:type="dcterms:W3CDTF">2014-12-01T13:34:00Z</dcterms:modified>
</cp:coreProperties>
</file>